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微软雅黑" w:hAnsi="微软雅黑" w:eastAsia="微软雅黑" w:cs="微软雅黑"/>
          <w:b/>
          <w:bCs/>
          <w:kern w:val="2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kern w:val="2"/>
          <w:sz w:val="24"/>
          <w:szCs w:val="24"/>
          <w:lang w:val="en-US" w:eastAsia="zh-CN" w:bidi="ar"/>
        </w:rPr>
        <w:t>2022</w:t>
      </w:r>
      <w:r>
        <w:rPr>
          <w:rFonts w:hint="eastAsia" w:ascii="微软雅黑" w:hAnsi="微软雅黑" w:eastAsia="微软雅黑" w:cs="微软雅黑"/>
          <w:b/>
          <w:bCs/>
          <w:kern w:val="2"/>
          <w:sz w:val="28"/>
          <w:szCs w:val="28"/>
          <w:lang w:val="en-US" w:eastAsia="zh-CN" w:bidi="ar"/>
        </w:rPr>
        <w:t>学年第一学期 新生研讨课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微软雅黑" w:hAnsi="微软雅黑" w:eastAsia="微软雅黑" w:cs="微软雅黑"/>
          <w:b/>
          <w:bCs/>
          <w:kern w:val="2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kern w:val="2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24"/>
          <w:shd w:val="clear" w:fill="FFFFFF"/>
          <w:lang w:val="en-US" w:eastAsia="zh-CN" w:bidi="ar"/>
        </w:rPr>
        <w:t>【新生研讨课】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shd w:val="clear" w:fill="FFFFFF"/>
          <w:lang w:val="en-US" w:eastAsia="zh-CN" w:bidi="ar"/>
        </w:rPr>
        <w:t>是由优秀的教师专门为大一新生开设的小班专题讨论课程。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"/>
        </w:rPr>
        <w:t>新生研讨课以其教师精心选择的独特专题，认真组织的小组讨论，学生积极主动的全员参与，推动传统的以知识传授为主的教学方式向研究型教学方式的转变。新生研讨课提供教授和新生之间交流互动的机会。通过新生研讨课，使新生在大学一年级这个重要的人生转折期，能够有机会亲耳聆听教授的治学之道，亲身感受他们的魅力风范；创造一个新生在合作环境下进行探究式学习的机会。新生研讨课旨在启发新生探求未知世界的兴趣，初步培养提出问题、解决问题的研究能力，为建立基于教师指导下的研究探索式的学习方式奠定基础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kern w:val="2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"/>
        </w:rPr>
        <w:t>课程性质：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>新生研讨课是面向大一新生必修课。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kern w:val="2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"/>
        </w:rPr>
        <w:t>教学形式：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>新生研讨课围绕某一师生共同感兴趣的专题，以教授和学生之间的交流、小组讨论、口头以及写作训练为主，以小组合作的方式，边学习边讨论。在课程之外，要求学生在第一学期走访3个教授团队，目的是让学生了解各学院，并为第二学期选择全程导师做准备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kern w:val="2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"/>
        </w:rPr>
        <w:t>学时学分：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 xml:space="preserve">新生研讨课课内总学时为36学时，1.5学分。其中，18学时为理论课学时，18学时为实践学时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kern w:val="2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"/>
        </w:rPr>
        <w:t>课堂容量：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>共分十二个班级，每班限25名学生。上午和下午各六个班，每次2节课。学生可根据每班的主题自由选择，中途不可调班。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kern w:val="2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"/>
        </w:rPr>
        <w:t>2022学年的【新生研讨课】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"/>
        </w:rPr>
        <w:t>安排在每周一，从第四周开始上课，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>上午六个班上课时间为第</w:t>
      </w:r>
      <w:r>
        <w:rPr>
          <w:rFonts w:hint="eastAsia" w:ascii="仿宋" w:hAnsi="仿宋" w:eastAsia="仿宋" w:cs="仿宋"/>
          <w:color w:val="FF0000"/>
          <w:kern w:val="2"/>
          <w:sz w:val="24"/>
          <w:szCs w:val="24"/>
          <w:lang w:val="en-US" w:eastAsia="zh-CN" w:bidi="ar"/>
        </w:rPr>
        <w:t>1-2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>节，下午六个班上课时间为第</w:t>
      </w:r>
      <w:r>
        <w:rPr>
          <w:rFonts w:hint="eastAsia" w:ascii="仿宋" w:hAnsi="仿宋" w:eastAsia="仿宋" w:cs="仿宋"/>
          <w:color w:val="FF0000"/>
          <w:kern w:val="2"/>
          <w:sz w:val="24"/>
          <w:szCs w:val="24"/>
          <w:lang w:val="en-US" w:eastAsia="zh-CN" w:bidi="ar"/>
        </w:rPr>
        <w:t>5-6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>节。第六周为国庆节，不安排教学活动。</w:t>
      </w:r>
    </w:p>
    <w:p>
      <w:pP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"/>
        </w:rPr>
        <w:br w:type="page"/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b/>
          <w:bCs/>
          <w:kern w:val="2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"/>
        </w:rPr>
        <w:t>课程内容安排</w:t>
      </w:r>
    </w:p>
    <w:tbl>
      <w:tblPr>
        <w:tblStyle w:val="3"/>
        <w:tblW w:w="495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1129"/>
        <w:gridCol w:w="1115"/>
        <w:gridCol w:w="1107"/>
        <w:gridCol w:w="1057"/>
        <w:gridCol w:w="1100"/>
        <w:gridCol w:w="1057"/>
        <w:gridCol w:w="1164"/>
        <w:gridCol w:w="1093"/>
        <w:gridCol w:w="1129"/>
        <w:gridCol w:w="1114"/>
        <w:gridCol w:w="1079"/>
        <w:gridCol w:w="11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第一组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 )</w:t>
            </w: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第二组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 )</w:t>
            </w:r>
          </w:p>
        </w:tc>
        <w:tc>
          <w:tcPr>
            <w:tcW w:w="11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第三组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 )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第四组（ )</w:t>
            </w: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第五组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 )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第六组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 )</w:t>
            </w:r>
          </w:p>
        </w:tc>
        <w:tc>
          <w:tcPr>
            <w:tcW w:w="11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第七组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 )</w:t>
            </w:r>
          </w:p>
        </w:tc>
        <w:tc>
          <w:tcPr>
            <w:tcW w:w="1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第八组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 )</w:t>
            </w:r>
          </w:p>
        </w:tc>
        <w:tc>
          <w:tcPr>
            <w:tcW w:w="11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第九组（ )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第十组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 )</w:t>
            </w:r>
          </w:p>
        </w:tc>
        <w:tc>
          <w:tcPr>
            <w:tcW w:w="1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第十一组（ )</w:t>
            </w:r>
          </w:p>
        </w:tc>
        <w:tc>
          <w:tcPr>
            <w:tcW w:w="1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第十二组（ 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</w:trPr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主题：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诺奖与经典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负责人：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张雁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助教：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郑诗瑜</w:t>
            </w: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主题：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免疫与健康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负责人：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崔隽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助教：</w:t>
            </w:r>
          </w:p>
        </w:tc>
        <w:tc>
          <w:tcPr>
            <w:tcW w:w="11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主题：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生态与环境保护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负责人：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周婷 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助教：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主题：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植物与世界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负责人：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肖仕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助教：</w:t>
            </w: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主题：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认知过程与行为规律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负责人：潘静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助教：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朱晓晴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主题：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细胞命运与功能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负责人：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元少春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助教：</w:t>
            </w:r>
          </w:p>
        </w:tc>
        <w:tc>
          <w:tcPr>
            <w:tcW w:w="11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主题：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现代生物技术与健康农业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负责人：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陈月琴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助教：</w:t>
            </w:r>
          </w:p>
        </w:tc>
        <w:tc>
          <w:tcPr>
            <w:tcW w:w="1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主题：生物多样性与保护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负责人：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储诚进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助教：</w:t>
            </w:r>
          </w:p>
        </w:tc>
        <w:tc>
          <w:tcPr>
            <w:tcW w:w="11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2F5597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2F5597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主题：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2F5597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2F5597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生物演化和系统发育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bdr w:val="none" w:color="auto" w:sz="0" w:space="0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负责人：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蔡枫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助教：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主题：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RNA与生命调控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负责人：张玉婵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助教：</w:t>
            </w:r>
          </w:p>
        </w:tc>
        <w:tc>
          <w:tcPr>
            <w:tcW w:w="1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2F5597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2F5597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主题：生态安全与人类生活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bdr w:val="none" w:color="auto" w:sz="0" w:space="0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负责人：王晶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助教：</w:t>
            </w:r>
          </w:p>
        </w:tc>
        <w:tc>
          <w:tcPr>
            <w:tcW w:w="1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主题：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心理与学习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1F2DA8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负责人：何子静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第四周（9.19）</w:t>
            </w:r>
          </w:p>
        </w:tc>
        <w:tc>
          <w:tcPr>
            <w:tcW w:w="11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课程整体安排介绍；破冰活动，分组；专题的引入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（张雁）</w:t>
            </w: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课程整体安排介绍；破冰活动，分组；专题的引入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（崔隽）</w:t>
            </w:r>
          </w:p>
        </w:tc>
        <w:tc>
          <w:tcPr>
            <w:tcW w:w="11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课程整体安排介绍；破冰活动，分组；专题的引入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（周婷）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课程整体安排介绍；破冰活动，分组；专题的引入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（肖仕）</w:t>
            </w: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课程整体安排介绍；破冰活动，分组；专题的引入（潘静）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课程整体安排介绍；破冰活动，分组；专题的引入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（元少春）</w:t>
            </w:r>
          </w:p>
        </w:tc>
        <w:tc>
          <w:tcPr>
            <w:tcW w:w="11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课程整体安排介绍；破冰活动，分组；专题的引入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（陈月琴）</w:t>
            </w:r>
          </w:p>
        </w:tc>
        <w:tc>
          <w:tcPr>
            <w:tcW w:w="1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课程整体安排介绍；破冰活动，分组；专题的引入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（储诚进）</w:t>
            </w:r>
          </w:p>
        </w:tc>
        <w:tc>
          <w:tcPr>
            <w:tcW w:w="11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课程整体安排介绍；破冰活动，分组；专题的引入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（蔡枫）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课程整体安排介绍；破冰活动，分组；专题的引入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（张玉婵）</w:t>
            </w:r>
          </w:p>
        </w:tc>
        <w:tc>
          <w:tcPr>
            <w:tcW w:w="1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课程整体安排介绍；破冰活动，分组；专题的引入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（王晶）</w:t>
            </w:r>
          </w:p>
        </w:tc>
        <w:tc>
          <w:tcPr>
            <w:tcW w:w="1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课程整体安排介绍；破冰活动，分组；专题的引入（穆岩）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第五周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（9.26）</w:t>
            </w:r>
          </w:p>
        </w:tc>
        <w:tc>
          <w:tcPr>
            <w:tcW w:w="11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科技论文阅读与写作，布置讨论课题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（张雁）</w:t>
            </w: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科技论文阅读与写作，布置讨论课题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（崔隽）</w:t>
            </w:r>
          </w:p>
        </w:tc>
        <w:tc>
          <w:tcPr>
            <w:tcW w:w="11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科技论文阅读与写作，布置讨论课题（周婷）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科技论文阅读与写作，布置讨论课题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（肖仕）</w:t>
            </w: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科技论文阅读与写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作，布置讨论课题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（潘静）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科技论文阅读与写作，布置讨论课题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（元少春）</w:t>
            </w:r>
          </w:p>
        </w:tc>
        <w:tc>
          <w:tcPr>
            <w:tcW w:w="11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科技论文阅读与写作，布置讨论课题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（陈月琴）</w:t>
            </w:r>
          </w:p>
        </w:tc>
        <w:tc>
          <w:tcPr>
            <w:tcW w:w="1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科技论文阅读与写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作，布置讨论课题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（李添明）</w:t>
            </w:r>
          </w:p>
        </w:tc>
        <w:tc>
          <w:tcPr>
            <w:tcW w:w="11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科技论文阅读与写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作，布置讨论课题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（马嘉欣）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科技论文阅读与写作，布置讨论课题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（王文涛）</w:t>
            </w:r>
          </w:p>
        </w:tc>
        <w:tc>
          <w:tcPr>
            <w:tcW w:w="1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科技论文阅读与写作，布置讨论课题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（王晶）</w:t>
            </w:r>
          </w:p>
        </w:tc>
        <w:tc>
          <w:tcPr>
            <w:tcW w:w="1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科技论文阅读与写作，布置讨论课题（穆岩）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第七周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（10.10）</w:t>
            </w:r>
          </w:p>
        </w:tc>
        <w:tc>
          <w:tcPr>
            <w:tcW w:w="11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2002年诺奖：细胞程序性死亡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（姚楠）</w:t>
            </w: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shd w:val="clear" w:fill="FFFFFF"/>
                <w:lang w:val="en-US" w:eastAsia="zh-CN" w:bidi="ar"/>
              </w:rPr>
              <w:t>认识身体里沉默的卫士：免疫系统和免疫细胞（崔隽）</w:t>
            </w:r>
          </w:p>
        </w:tc>
        <w:tc>
          <w:tcPr>
            <w:tcW w:w="11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生态系统的循环阶段及特征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（周婷）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植物激素与逆境感受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（肖仕）</w:t>
            </w: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心理学的实验思路与设计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（潘静）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免疫细胞的功能和信号转导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shd w:val="clear" w:fill="FFFFFF"/>
                <w:lang w:val="en-US" w:eastAsia="zh-CN" w:bidi="ar"/>
              </w:rPr>
              <w:t>（崔隽）</w:t>
            </w:r>
          </w:p>
        </w:tc>
        <w:tc>
          <w:tcPr>
            <w:tcW w:w="11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转基因技术前景如何？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（张玉婵）</w:t>
            </w:r>
          </w:p>
        </w:tc>
        <w:tc>
          <w:tcPr>
            <w:tcW w:w="1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丰富多彩的植物世界是如何维持的？（储诚进）</w:t>
            </w:r>
          </w:p>
        </w:tc>
        <w:tc>
          <w:tcPr>
            <w:tcW w:w="11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生命之树（马嘉欣）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Calibri" w:hAnsi="Calibri" w:eastAsia="宋体" w:cs="Calibri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RNA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与病毒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（王文涛）</w:t>
            </w:r>
          </w:p>
        </w:tc>
        <w:tc>
          <w:tcPr>
            <w:tcW w:w="1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可持续发展目标与中国方案（张晨成）</w:t>
            </w:r>
          </w:p>
        </w:tc>
        <w:tc>
          <w:tcPr>
            <w:tcW w:w="1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人类进化与文化学习（何子静）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第八周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（10.17）</w:t>
            </w:r>
          </w:p>
        </w:tc>
        <w:tc>
          <w:tcPr>
            <w:tcW w:w="11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2006年诺奖：RNAi技术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（张玉婵）</w:t>
            </w: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shd w:val="clear" w:fill="FFFFFF"/>
                <w:lang w:val="en-US" w:eastAsia="zh-CN" w:bidi="ar"/>
              </w:rPr>
              <w:t>免疫反应和人类健康：从肿瘤的免疫治疗说开去（崔隽）</w:t>
            </w:r>
          </w:p>
        </w:tc>
        <w:tc>
          <w:tcPr>
            <w:tcW w:w="11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为什么绿水青山就是金山银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山？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（周婷）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绿色革命（肖仕）</w:t>
            </w: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观点采择（莫测）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研究细胞生物学的主要方法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shd w:val="clear" w:fill="FFFFFF"/>
                <w:lang w:val="en-US" w:eastAsia="zh-CN" w:bidi="ar"/>
              </w:rPr>
              <w:t>（崔隽）</w:t>
            </w:r>
          </w:p>
        </w:tc>
        <w:tc>
          <w:tcPr>
            <w:tcW w:w="11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“全能”的植物细胞及其应用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（陈月琴）</w:t>
            </w:r>
          </w:p>
        </w:tc>
        <w:tc>
          <w:tcPr>
            <w:tcW w:w="1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微生物与植物多样性（王酉石）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相爱相杀——昆虫与细菌间的进化博弈（李浩森）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Calibri" w:hAnsi="Calibri" w:eastAsia="宋体" w:cs="Calibri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RNA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靶向药物应用（王文涛）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全球变化与人类生活（马子龙）</w:t>
            </w:r>
          </w:p>
        </w:tc>
        <w:tc>
          <w:tcPr>
            <w:tcW w:w="1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学习与记忆的认知神经基础（库逸轩）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0" w:hRule="atLeast"/>
        </w:trPr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第九周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（10.24）</w:t>
            </w:r>
          </w:p>
        </w:tc>
        <w:tc>
          <w:tcPr>
            <w:tcW w:w="11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2012年诺奖：iPS技术（张雁）</w:t>
            </w: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实验方法篇——研究免疫学的七种武器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shd w:val="clear" w:fill="FFFFFF"/>
                <w:lang w:val="en-US" w:eastAsia="zh-CN" w:bidi="ar"/>
              </w:rPr>
              <w:t>（崔隽）</w:t>
            </w:r>
          </w:p>
        </w:tc>
        <w:tc>
          <w:tcPr>
            <w:tcW w:w="11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不同陆地生态系统的结构与功能（余世孝）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植物与致病菌的军备竞赛（李剑峰）</w:t>
            </w: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记忆的偏差（莫测）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shd w:val="clear" w:fill="FFFFFF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shd w:val="clear" w:fill="FFFFFF"/>
                <w:lang w:val="en-US" w:eastAsia="zh-CN" w:bidi="ar"/>
              </w:rPr>
              <w:t>上帝的剪刀 -转基因与基因编辑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shd w:val="clear" w:fill="FFFFFF"/>
                <w:lang w:val="en-US" w:eastAsia="zh-CN" w:bidi="ar"/>
              </w:rPr>
              <w:t>（黄军就）</w:t>
            </w:r>
          </w:p>
        </w:tc>
        <w:tc>
          <w:tcPr>
            <w:tcW w:w="11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纳米技术在农业中的应用（姚楠）</w:t>
            </w:r>
          </w:p>
        </w:tc>
        <w:tc>
          <w:tcPr>
            <w:tcW w:w="1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我们为什么要保护熊猫？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（李添明）</w:t>
            </w:r>
          </w:p>
        </w:tc>
        <w:tc>
          <w:tcPr>
            <w:tcW w:w="11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植物生命之树（叶建飞）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Calibri" w:hAnsi="Calibri" w:eastAsia="宋体" w:cs="Calibri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RNA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与发育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（张玉婵）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城市化与人居环境（鄢春华）</w:t>
            </w:r>
          </w:p>
        </w:tc>
        <w:tc>
          <w:tcPr>
            <w:tcW w:w="1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人的社会认知学习（佐斌）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</w:trPr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第十周（10.31)</w:t>
            </w:r>
          </w:p>
        </w:tc>
        <w:tc>
          <w:tcPr>
            <w:tcW w:w="11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2015年诺奖：青蒿素（苏薇薇）</w:t>
            </w: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shd w:val="clear" w:fill="FFFFFF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shd w:val="clear" w:fill="FFFFFF"/>
                <w:lang w:val="en-US" w:eastAsia="zh-CN" w:bidi="ar"/>
              </w:rPr>
              <w:t>免疫多样性----既连续又不连续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shd w:val="clear" w:fill="FFFFFF"/>
                <w:lang w:val="en-US" w:eastAsia="zh-CN" w:bidi="ar"/>
              </w:rPr>
              <w:t>（元少春）</w:t>
            </w:r>
          </w:p>
        </w:tc>
        <w:tc>
          <w:tcPr>
            <w:tcW w:w="11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生态位（niche）的涵义及延伸（余世孝）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认知微观世界的技术（姚楠）</w:t>
            </w: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可供行与动作控制（潘静）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shd w:val="clear" w:fill="FFFFFF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shd w:val="clear" w:fill="FFFFFF"/>
                <w:lang w:val="en-US" w:eastAsia="zh-CN" w:bidi="ar"/>
              </w:rPr>
              <w:t>肿瘤的十大特征与肿瘤治疗（邝栋明）</w:t>
            </w:r>
          </w:p>
        </w:tc>
        <w:tc>
          <w:tcPr>
            <w:tcW w:w="11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植物与致病菌军备竞赛(李剑峰)</w:t>
            </w:r>
          </w:p>
        </w:tc>
        <w:tc>
          <w:tcPr>
            <w:tcW w:w="1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为什么要研究人类和社会？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（李添明）</w:t>
            </w:r>
          </w:p>
        </w:tc>
        <w:tc>
          <w:tcPr>
            <w:tcW w:w="11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RNA与生物适应性（杨宇晨）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RNA 与食品(陈月琴)</w:t>
            </w:r>
          </w:p>
        </w:tc>
        <w:tc>
          <w:tcPr>
            <w:tcW w:w="1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土壤生物多样性与农业生产（刘胜杰）</w:t>
            </w:r>
          </w:p>
        </w:tc>
        <w:tc>
          <w:tcPr>
            <w:tcW w:w="1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毕生发展中的学习（何子静）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第十一周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（11.07）</w:t>
            </w:r>
          </w:p>
        </w:tc>
        <w:tc>
          <w:tcPr>
            <w:tcW w:w="11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2017年诺奖：生物节律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（郭金虎）</w:t>
            </w: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shd w:val="clear" w:fill="FFFFFF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shd w:val="clear" w:fill="FFFFFF"/>
                <w:lang w:val="en-US" w:eastAsia="zh-CN" w:bidi="ar"/>
              </w:rPr>
              <w:t>抗体多样性----上帝创造的奇迹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shd w:val="clear" w:fill="FFFFFF"/>
                <w:lang w:val="en-US" w:eastAsia="zh-CN" w:bidi="ar"/>
              </w:rPr>
              <w:t>（元少春）</w:t>
            </w:r>
          </w:p>
        </w:tc>
        <w:tc>
          <w:tcPr>
            <w:tcW w:w="11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生态系统碳汇功能（余世孝）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植物的多子多福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（张玉婵）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奖赏与学习（潘静）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shd w:val="clear" w:fill="FFFFFF"/>
                <w:lang w:val="en-US" w:eastAsia="zh-CN" w:bidi="ar"/>
              </w:rPr>
              <w:t>细胞死亡与疾病进展（邝栋明）</w:t>
            </w:r>
          </w:p>
        </w:tc>
        <w:tc>
          <w:tcPr>
            <w:tcW w:w="11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观赏农业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（陈琴芳）</w:t>
            </w:r>
          </w:p>
        </w:tc>
        <w:tc>
          <w:tcPr>
            <w:tcW w:w="1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人类的配偶制是进化的产物吗？（范朋飞）</w:t>
            </w:r>
          </w:p>
        </w:tc>
        <w:tc>
          <w:tcPr>
            <w:tcW w:w="11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菌物大观园（蔡枫）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Calibri" w:hAnsi="Calibri" w:eastAsia="宋体" w:cs="Calibri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RNA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与大数据（郑凌伶）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城市病与基于自然的解决方案（鄢春华）</w:t>
            </w:r>
          </w:p>
        </w:tc>
        <w:tc>
          <w:tcPr>
            <w:tcW w:w="1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学习过程中的情绪（黄敏儿）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第十二周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（11.14）</w:t>
            </w:r>
          </w:p>
        </w:tc>
        <w:tc>
          <w:tcPr>
            <w:tcW w:w="11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2019年诺奖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氧气感知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（肖仕）</w:t>
            </w: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破解免疫抑制：靶向肿瘤“土壤”--肿瘤治疗新思路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（邝栋明）</w:t>
            </w:r>
          </w:p>
        </w:tc>
        <w:tc>
          <w:tcPr>
            <w:tcW w:w="11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微生物分类学研究体系的时代变迁（李文均）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一花一世界（陈琴芳）</w:t>
            </w: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人类进化的第三道路——合作（潘静）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shd w:val="clear" w:fill="FFFFFF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shd w:val="clear" w:fill="FFFFFF"/>
                <w:lang w:val="en-US" w:eastAsia="zh-CN" w:bidi="ar"/>
              </w:rPr>
              <w:t>细胞功能的多层次调控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shd w:val="clear" w:fill="FFFFFF"/>
                <w:lang w:val="en-US" w:eastAsia="zh-CN" w:bidi="ar"/>
              </w:rPr>
              <w:t>（元少春）</w:t>
            </w:r>
          </w:p>
        </w:tc>
        <w:tc>
          <w:tcPr>
            <w:tcW w:w="11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智慧农业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（俞陆军）</w:t>
            </w:r>
          </w:p>
        </w:tc>
        <w:tc>
          <w:tcPr>
            <w:tcW w:w="1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bookmarkStart w:id="0" w:name="OLE_LINK2"/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我们为什么要研究灵长类？</w:t>
            </w:r>
            <w:bookmarkEnd w:id="0"/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（范朋飞）</w:t>
            </w:r>
          </w:p>
        </w:tc>
        <w:tc>
          <w:tcPr>
            <w:tcW w:w="11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单细胞世界（杨宇晨）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Calibri" w:hAnsi="Calibri" w:eastAsia="宋体" w:cs="Calibri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RNA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技术与疾病治疗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（杨建华）</w:t>
            </w:r>
          </w:p>
        </w:tc>
        <w:tc>
          <w:tcPr>
            <w:tcW w:w="1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生态碳汇与国土规划（张晨成）</w:t>
            </w:r>
          </w:p>
        </w:tc>
        <w:tc>
          <w:tcPr>
            <w:tcW w:w="1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学习过程中的决策（穆岩）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第十三周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（11.21）</w:t>
            </w:r>
          </w:p>
        </w:tc>
        <w:tc>
          <w:tcPr>
            <w:tcW w:w="11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2021年诺奖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温度和触觉感知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（张雁）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过犹不及——免疫过度的危害：了解身边的自身免疫性疾病（崔隽）</w:t>
            </w:r>
          </w:p>
        </w:tc>
        <w:tc>
          <w:tcPr>
            <w:tcW w:w="11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微生物分类学体系的变迁（李文均）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植物RNA 的跨界调控(陈月琴)</w:t>
            </w: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人类意识的探索及伦理问题（李桦）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BE5D6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免疫细胞的发育与演化（元少春）</w:t>
            </w:r>
          </w:p>
        </w:tc>
        <w:tc>
          <w:tcPr>
            <w:tcW w:w="11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植物RNA的跨界调控细胞(陈月琴)</w:t>
            </w:r>
          </w:p>
        </w:tc>
        <w:tc>
          <w:tcPr>
            <w:tcW w:w="1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复杂性与生态网络（储诚进）</w:t>
            </w:r>
          </w:p>
        </w:tc>
        <w:tc>
          <w:tcPr>
            <w:tcW w:w="11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脊椎动物的演化（崔融丰）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RNA 的跨界调控(王文涛)</w:t>
            </w:r>
          </w:p>
        </w:tc>
        <w:tc>
          <w:tcPr>
            <w:tcW w:w="1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昆虫与害虫防治（程文达）</w:t>
            </w:r>
          </w:p>
        </w:tc>
        <w:tc>
          <w:tcPr>
            <w:tcW w:w="1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BF1DE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终身学习（穆岩）</w:t>
            </w:r>
          </w:p>
        </w:tc>
      </w:tr>
    </w:tbl>
    <w:p>
      <w:bookmarkStart w:id="1" w:name="_GoBack"/>
      <w:bookmarkEnd w:id="1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3NDQ5ZWQyNmRjZGEwMWJjM2FjZTZkZTFlZDExYjIifQ=="/>
  </w:docVars>
  <w:rsids>
    <w:rsidRoot w:val="102816B0"/>
    <w:rsid w:val="102816B0"/>
    <w:rsid w:val="13FE7565"/>
    <w:rsid w:val="22AC7F0A"/>
    <w:rsid w:val="297076CF"/>
    <w:rsid w:val="54697C50"/>
    <w:rsid w:val="6A956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eastAsia="宋体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2749</Words>
  <Characters>2859</Characters>
  <Lines>0</Lines>
  <Paragraphs>0</Paragraphs>
  <TotalTime>213</TotalTime>
  <ScaleCrop>false</ScaleCrop>
  <LinksUpToDate>false</LinksUpToDate>
  <CharactersWithSpaces>2879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2022-09-02T01:39:00Z</dcterms:created>
  <dc:creator>zhang</dc:creator>
  <cp:lastModifiedBy>zhang</cp:lastModifiedBy>
  <dcterms:modified xsi:type="dcterms:W3CDTF">2022-09-02T07:37:25Z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C1C68E09C218411587EC73FDE19DA82D</vt:lpwstr>
  </property>
</Properties>
</file>